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537E" w14:textId="3F962541" w:rsidR="006E6A04" w:rsidRPr="006E6A04" w:rsidRDefault="006E6A04" w:rsidP="008E5C47">
      <w:pPr>
        <w:pStyle w:val="p1"/>
        <w:bidi/>
        <w:rPr>
          <w:b/>
          <w:bCs/>
          <w:rtl/>
        </w:rPr>
      </w:pPr>
      <w:r w:rsidRPr="006E6A04">
        <w:rPr>
          <w:rFonts w:hint="cs"/>
          <w:b/>
          <w:bCs/>
          <w:rtl/>
        </w:rPr>
        <w:t>مؤمنِ</w:t>
      </w:r>
      <w:r w:rsidRPr="006E6A04">
        <w:rPr>
          <w:b/>
          <w:bCs/>
          <w:rtl/>
        </w:rPr>
        <w:t xml:space="preserve"> </w:t>
      </w:r>
      <w:r w:rsidRPr="006E6A04">
        <w:rPr>
          <w:rFonts w:hint="cs"/>
          <w:b/>
          <w:bCs/>
          <w:rtl/>
        </w:rPr>
        <w:t>بی‌نام‌ونشان؛</w:t>
      </w:r>
      <w:r w:rsidRPr="006E6A04">
        <w:rPr>
          <w:b/>
          <w:bCs/>
          <w:rtl/>
        </w:rPr>
        <w:t xml:space="preserve"> </w:t>
      </w:r>
      <w:r w:rsidRPr="006E6A04">
        <w:rPr>
          <w:rFonts w:hint="cs"/>
          <w:b/>
          <w:bCs/>
          <w:rtl/>
        </w:rPr>
        <w:t>اخلاص،</w:t>
      </w:r>
      <w:r w:rsidRPr="006E6A04">
        <w:rPr>
          <w:b/>
          <w:bCs/>
          <w:rtl/>
        </w:rPr>
        <w:t xml:space="preserve"> </w:t>
      </w:r>
      <w:r w:rsidRPr="006E6A04">
        <w:rPr>
          <w:rFonts w:hint="cs"/>
          <w:b/>
          <w:bCs/>
          <w:rtl/>
        </w:rPr>
        <w:t>تواضع</w:t>
      </w:r>
      <w:r w:rsidRPr="006E6A04">
        <w:rPr>
          <w:b/>
          <w:bCs/>
          <w:rtl/>
        </w:rPr>
        <w:t xml:space="preserve"> </w:t>
      </w:r>
      <w:r w:rsidRPr="006E6A04">
        <w:rPr>
          <w:rFonts w:hint="cs"/>
          <w:b/>
          <w:bCs/>
          <w:rtl/>
        </w:rPr>
        <w:t>و</w:t>
      </w:r>
      <w:r w:rsidRPr="006E6A04">
        <w:rPr>
          <w:b/>
          <w:bCs/>
          <w:rtl/>
        </w:rPr>
        <w:t xml:space="preserve"> </w:t>
      </w:r>
      <w:r w:rsidRPr="006E6A04">
        <w:rPr>
          <w:rFonts w:hint="cs"/>
          <w:b/>
          <w:bCs/>
          <w:rtl/>
        </w:rPr>
        <w:t>مراقبت</w:t>
      </w:r>
      <w:r w:rsidRPr="006E6A04">
        <w:rPr>
          <w:b/>
          <w:bCs/>
          <w:rtl/>
        </w:rPr>
        <w:t xml:space="preserve"> </w:t>
      </w:r>
      <w:r w:rsidRPr="006E6A04">
        <w:rPr>
          <w:rFonts w:hint="cs"/>
          <w:b/>
          <w:bCs/>
          <w:rtl/>
        </w:rPr>
        <w:t>از</w:t>
      </w:r>
      <w:r w:rsidRPr="006E6A04">
        <w:rPr>
          <w:b/>
          <w:bCs/>
          <w:rtl/>
        </w:rPr>
        <w:t xml:space="preserve"> </w:t>
      </w:r>
      <w:r w:rsidRPr="006E6A04">
        <w:rPr>
          <w:rFonts w:hint="cs"/>
          <w:b/>
          <w:bCs/>
          <w:rtl/>
        </w:rPr>
        <w:t>عمل</w:t>
      </w:r>
    </w:p>
    <w:p w14:paraId="4EE46B9C" w14:textId="14850F72" w:rsidR="008E5C47" w:rsidRDefault="008E5C47" w:rsidP="006E6A04">
      <w:pPr>
        <w:pStyle w:val="p1"/>
        <w:bidi/>
      </w:pPr>
      <w:r>
        <w:rPr>
          <w:rtl/>
        </w:rPr>
        <w:t>اعوذ بالله من الشیطان الرجیم بسم الله الرحمن الرحیم الحمدلله رب العالمین و لا حول و لا قوّة الا بالله العلی العظیم و سیعلم الذین ظلموا أیّ منقلب ینقلبون و العاقبة للمتقین. اللهم کن لولیک الحجة بن الحسن صلواتک علیه و علی آبائه فی هذه الساعة و فی کلّ ساعة ولیّاً و حافظاً و قائداً و ناصراً و دلیلاً و عیناً حتی تسکنه أرضک طوعاً و تمتّعه فیها طویلاً. اللهم صلّ علی فاطمة و أبیها و بعلها و بنیها و السرّ المستودع فیها بعدد ما أحاط به علمک. اللهم وفّقنا لما تحبّ و ترضی. هدیه به پیشگاه مقدّس و منوّر حضرت أمّ الأئمّة، غرر صدیقه کبری فاطمه زهرا سلام‌الله‌علیها و همسر مظلوم ایشان حضرت مولانا الامام امیرالمؤمنین علی بن ابی‌طالب علیه‌السلام صلواتی بفرستید.</w:t>
      </w:r>
    </w:p>
    <w:p w14:paraId="2C012799" w14:textId="77777777" w:rsidR="008E5C47" w:rsidRDefault="008E5C47" w:rsidP="008E5C47">
      <w:pPr>
        <w:pStyle w:val="p2"/>
        <w:rPr>
          <w:rtl/>
        </w:rPr>
      </w:pPr>
    </w:p>
    <w:p w14:paraId="4358EFF3" w14:textId="77777777" w:rsidR="008E5C47" w:rsidRDefault="008E5C47" w:rsidP="008E5C47">
      <w:pPr>
        <w:pStyle w:val="p1"/>
        <w:bidi/>
      </w:pPr>
      <w:r>
        <w:rPr>
          <w:rtl/>
        </w:rPr>
        <w:t>چند روزی است که از جلد چهارم کتاب شریف «باب صفات المؤمن و علاماته» درباره خصوصیات، ویژگی‌ها، بایدها و نبایدهای مؤمن در کلام حضرت مولا سلام‌الله‌علیه گفتگو می‌کنیم. بعضی از این نشانه‌ها سلبی‌اند، یعنی مؤمن نباید خشن، پرخاشگر، یا بدزبان باشد، و بعضی ایجابی‌اند، مثل شاد بودن چهره و خیر رساندن شادی به دیگران.</w:t>
      </w:r>
    </w:p>
    <w:p w14:paraId="45FA0F2D" w14:textId="77777777" w:rsidR="008E5C47" w:rsidRDefault="008E5C47" w:rsidP="008E5C47">
      <w:pPr>
        <w:pStyle w:val="p2"/>
        <w:rPr>
          <w:rtl/>
        </w:rPr>
      </w:pPr>
    </w:p>
    <w:p w14:paraId="2524F948" w14:textId="77777777" w:rsidR="008E5C47" w:rsidRDefault="008E5C47" w:rsidP="008E5C47">
      <w:pPr>
        <w:pStyle w:val="p1"/>
        <w:bidi/>
      </w:pPr>
      <w:r>
        <w:rPr>
          <w:rtl/>
        </w:rPr>
        <w:t>یکی از ویژگی‌هایی که امروز امیرالمؤمنین علیه‌السلام فرمود این است که مؤمن از اسم‌درکردن گریزان است، زیرا این کار انسان را گرفتار ریا و تظاهر می‌کند. او از اینکه خود را برتر ببیند یا دیگران او را برتر از خود بدانند بیزار است. ما همه بندگان خداییم و برتری فقط به تقواست. رسول خدا صلی‌الله‌علیه‌وآله می‌فرمودند: «الناس کلهم سواء کأسنان المشط»، همه مردم برابرند همچون دندان‌های شانه، و هیچ تفاوتی میان عرب و عجم، سیاه و سفید نیست مگر به تقوا.</w:t>
      </w:r>
    </w:p>
    <w:p w14:paraId="167C0105" w14:textId="77777777" w:rsidR="008E5C47" w:rsidRDefault="008E5C47" w:rsidP="008E5C47">
      <w:pPr>
        <w:pStyle w:val="p2"/>
        <w:rPr>
          <w:rtl/>
        </w:rPr>
      </w:pPr>
    </w:p>
    <w:p w14:paraId="2E3FE9B2" w14:textId="77777777" w:rsidR="008E5C47" w:rsidRDefault="008E5C47" w:rsidP="008E5C47">
      <w:pPr>
        <w:pStyle w:val="p1"/>
        <w:bidi/>
      </w:pPr>
      <w:r>
        <w:rPr>
          <w:rtl/>
        </w:rPr>
        <w:t>پیامبر با ارزش‌های جاهلی و خودبرتر‌بینی ناشی از ثروت و قدرت مبارزه کرد. قرآن کریم نقل می‌کند که فرعون در زمین استعلاء کرد: «إنّ فرعون علا فی الأرض». استعلاء، همان خودبزرگ‌بینی و بالاتر دیدن خویش از دیگران است. حضرت امیرالمؤمنین علیه‌السلام می‌فرمودند: «یکره الرفعة و یشنأ السّمعة»، مؤمن از برتری‌طلبی و شهرت‌خواهی بیزار است.</w:t>
      </w:r>
    </w:p>
    <w:p w14:paraId="64F51313" w14:textId="77777777" w:rsidR="008E5C47" w:rsidRDefault="008E5C47" w:rsidP="008E5C47">
      <w:pPr>
        <w:pStyle w:val="p2"/>
        <w:rPr>
          <w:rtl/>
        </w:rPr>
      </w:pPr>
    </w:p>
    <w:p w14:paraId="28E9AFB2" w14:textId="77777777" w:rsidR="008E5C47" w:rsidRDefault="008E5C47" w:rsidP="008E5C47">
      <w:pPr>
        <w:pStyle w:val="p1"/>
        <w:bidi/>
      </w:pPr>
      <w:r>
        <w:rPr>
          <w:rtl/>
        </w:rPr>
        <w:t>فرعون و قارون نمونه‌های آشکارند؛ قارون را ثروت فاسد کرد و فرعون را قدرت. هر نعمتی اگر با ظرفیت همراه نباشد مایه هلاکت است. امام صادق علیه‌السلام فرمودند: ایمان بنده‌ای کامل نمی‌شود مگر آنکه یقین کند همه بندگان خدا از او بهترند.</w:t>
      </w:r>
    </w:p>
    <w:p w14:paraId="280619CE" w14:textId="77777777" w:rsidR="008E5C47" w:rsidRDefault="008E5C47" w:rsidP="008E5C47">
      <w:pPr>
        <w:pStyle w:val="p2"/>
        <w:rPr>
          <w:rtl/>
        </w:rPr>
      </w:pPr>
    </w:p>
    <w:p w14:paraId="0D18BB05" w14:textId="77777777" w:rsidR="008E5C47" w:rsidRDefault="008E5C47" w:rsidP="008E5C47">
      <w:pPr>
        <w:pStyle w:val="p1"/>
        <w:bidi/>
      </w:pPr>
      <w:r>
        <w:rPr>
          <w:rtl/>
        </w:rPr>
        <w:t>شیطان گاه بی‌دینان را با بی‌دینی و دینداران را با دین فریب می‌دهد. در داستانی نقل شده دو نفر نماز می‌خواندند و دیدند جوانی با خشوع عجیبی نماز می‌گزارد، غبطه خوردند. جوان نماز را تمام کرد و گفت تازه روزه هم هستم. همان لحظه شیطان او را با عبادتش فریب داد و گرفتار غرور کرد. رسول خدا فرمودند: «إنّ الأحمق إذا صلّى رکعتین انتظر الوحی»، نادان دو رکعت نماز می‌خواند و انتظار وحی دارد.</w:t>
      </w:r>
    </w:p>
    <w:p w14:paraId="08CB77BA" w14:textId="77777777" w:rsidR="008E5C47" w:rsidRDefault="008E5C47" w:rsidP="008E5C47">
      <w:pPr>
        <w:pStyle w:val="p2"/>
        <w:rPr>
          <w:rtl/>
        </w:rPr>
      </w:pPr>
    </w:p>
    <w:p w14:paraId="00BCC3EF" w14:textId="77777777" w:rsidR="008E5C47" w:rsidRDefault="008E5C47" w:rsidP="008E5C47">
      <w:pPr>
        <w:pStyle w:val="p1"/>
        <w:bidi/>
      </w:pPr>
      <w:r>
        <w:rPr>
          <w:rtl/>
        </w:rPr>
        <w:t>امیرالمؤمنین علیه‌السلام می‌فرمودند: خداوند سرای آخرت را برای کسانی قرار داده که «لا یریدون علواً فی الأرض و لا فساداً»، در زمین نه استعلاء می‌طلبند و نه فساد می‌کنند، و عاقبت از آنِ متقین است. رسول خدا که اشرف مخلوقات است مأمور شد: «واخفض جناحک للمؤمنین»، دامن تواضع بر مؤمنان بگستر.</w:t>
      </w:r>
    </w:p>
    <w:p w14:paraId="64B5657D" w14:textId="77777777" w:rsidR="008E5C47" w:rsidRDefault="008E5C47" w:rsidP="008E5C47">
      <w:pPr>
        <w:pStyle w:val="p2"/>
        <w:rPr>
          <w:rtl/>
        </w:rPr>
      </w:pPr>
    </w:p>
    <w:p w14:paraId="1E03590F" w14:textId="77777777" w:rsidR="008E5C47" w:rsidRDefault="008E5C47" w:rsidP="008E5C47">
      <w:pPr>
        <w:pStyle w:val="p1"/>
        <w:bidi/>
      </w:pPr>
      <w:r>
        <w:rPr>
          <w:rtl/>
        </w:rPr>
        <w:t>در مقابل کافران، قرآن می‌فرماید: «محمد رسول‌الله والذین معه أشداء علی الکفار رحماء بینهم»، در برابر کافران سخت و در برابر مؤمنان مهربان و فروتن‌اند. بدترین دام شیطان برای مؤمن روحیه استعلا و خودبزرگ‌بینی است.</w:t>
      </w:r>
    </w:p>
    <w:p w14:paraId="017C61EE" w14:textId="77777777" w:rsidR="008E5C47" w:rsidRDefault="008E5C47" w:rsidP="008E5C47">
      <w:pPr>
        <w:pStyle w:val="p2"/>
        <w:rPr>
          <w:rtl/>
        </w:rPr>
      </w:pPr>
    </w:p>
    <w:p w14:paraId="1BC593E5" w14:textId="77777777" w:rsidR="008E5C47" w:rsidRDefault="008E5C47" w:rsidP="008E5C47">
      <w:pPr>
        <w:pStyle w:val="p1"/>
        <w:bidi/>
      </w:pPr>
      <w:r>
        <w:rPr>
          <w:rtl/>
        </w:rPr>
        <w:t>امیرالمؤمنین علیه‌السلام می‌فرمودند: هرگاه مردم از او تعریف می‌کردند می‌گریست و می‌گفت: «اللهم أنت أعلم بی منی و أنا أعلم بنفسی منهم، اللهم اغفر لی ما لا یعلمون و اجعلنی خیراً مما یظنون»، خدایا تو مرا بهتر از خودم می‌شناسی، من نیز خود را بهتر از آنان می‌شناسم، آنچه نمی‌دانند ببخش و مرا بهتر از آنچه می‌پندارند قرار ده.</w:t>
      </w:r>
    </w:p>
    <w:p w14:paraId="05C78705" w14:textId="77777777" w:rsidR="008E5C47" w:rsidRDefault="008E5C47" w:rsidP="008E5C47">
      <w:pPr>
        <w:pStyle w:val="p2"/>
        <w:rPr>
          <w:rtl/>
        </w:rPr>
      </w:pPr>
    </w:p>
    <w:p w14:paraId="52938D17" w14:textId="77777777" w:rsidR="008E5C47" w:rsidRDefault="008E5C47" w:rsidP="008E5C47">
      <w:pPr>
        <w:pStyle w:val="p1"/>
        <w:bidi/>
      </w:pPr>
      <w:r>
        <w:rPr>
          <w:rtl/>
        </w:rPr>
        <w:t>پاچه‌خواری و مدح نابجا از عوامل سقوط انسان و حاکمان است. علی علیه‌السلام در آغاز حکومتش فرمود: «لا تکلّمونی کما تُکلم الجبابرة»، با من آن‌گونه که با جباران سخن می‌گویید سخن مگویید.</w:t>
      </w:r>
    </w:p>
    <w:p w14:paraId="01988B61" w14:textId="77777777" w:rsidR="008E5C47" w:rsidRDefault="008E5C47" w:rsidP="008E5C47">
      <w:pPr>
        <w:pStyle w:val="p2"/>
        <w:rPr>
          <w:rtl/>
        </w:rPr>
      </w:pPr>
    </w:p>
    <w:p w14:paraId="5427C634" w14:textId="77777777" w:rsidR="008E5C47" w:rsidRDefault="008E5C47" w:rsidP="008E5C47">
      <w:pPr>
        <w:pStyle w:val="p1"/>
        <w:bidi/>
      </w:pPr>
      <w:r>
        <w:rPr>
          <w:rtl/>
        </w:rPr>
        <w:t>شرافت در بندگی است، نه در عناوین ظاهری. در تشهد نماز، اول بندگی پیامبر ذکر می‌شود: «عبده و رسوله». بالاترین افتخار انسان بندگی خداست. لذا حضرت نوشت: «من عبدالله علی بن ابی‌طالب»، یعنی از بنده خدا.</w:t>
      </w:r>
    </w:p>
    <w:p w14:paraId="14EB9B0D" w14:textId="77777777" w:rsidR="008E5C47" w:rsidRDefault="008E5C47" w:rsidP="008E5C47">
      <w:pPr>
        <w:pStyle w:val="p2"/>
        <w:rPr>
          <w:rtl/>
        </w:rPr>
      </w:pPr>
    </w:p>
    <w:p w14:paraId="2DA7FEB7" w14:textId="77777777" w:rsidR="008E5C47" w:rsidRDefault="008E5C47" w:rsidP="008E5C47">
      <w:pPr>
        <w:pStyle w:val="p1"/>
        <w:bidi/>
      </w:pPr>
      <w:r>
        <w:rPr>
          <w:rtl/>
        </w:rPr>
        <w:t>مؤمن دنبال اسم و رسم نیست. قرآن فرمود: «إنّ الذین آمنوا و عملوا الصالحات سیجعل لهم الرحمن ودّاً»، آنان که ایمان آورده و عمل صالح انجام دهند خدا محبتشان را در دل‌ها می‌افکند.</w:t>
      </w:r>
    </w:p>
    <w:p w14:paraId="20E386C7" w14:textId="77777777" w:rsidR="008E5C47" w:rsidRDefault="008E5C47" w:rsidP="008E5C47">
      <w:pPr>
        <w:pStyle w:val="p2"/>
        <w:rPr>
          <w:rtl/>
        </w:rPr>
      </w:pPr>
    </w:p>
    <w:p w14:paraId="53B64108" w14:textId="77777777" w:rsidR="008E5C47" w:rsidRDefault="008E5C47" w:rsidP="008E5C47">
      <w:pPr>
        <w:pStyle w:val="p1"/>
        <w:bidi/>
      </w:pPr>
      <w:r>
        <w:rPr>
          <w:rtl/>
        </w:rPr>
        <w:t>امام صادق علیه‌السلام فرمودند: «من أصلح ما بینه و بین الله أصلح الله ما بینه و بین الناس»، هر کس رابطه خود با خدا را درست کند خدا رابطه او با مردم را اصلاح خواهد کرد.</w:t>
      </w:r>
    </w:p>
    <w:p w14:paraId="11E9A75A" w14:textId="77777777" w:rsidR="008E5C47" w:rsidRDefault="008E5C47" w:rsidP="008E5C47">
      <w:pPr>
        <w:pStyle w:val="p2"/>
        <w:rPr>
          <w:rtl/>
        </w:rPr>
      </w:pPr>
    </w:p>
    <w:p w14:paraId="4BC5DA32" w14:textId="77777777" w:rsidR="008E5C47" w:rsidRDefault="008E5C47" w:rsidP="008E5C47">
      <w:pPr>
        <w:pStyle w:val="p1"/>
        <w:bidi/>
      </w:pPr>
      <w:r>
        <w:rPr>
          <w:rtl/>
        </w:rPr>
        <w:t>امیرالمؤمنین علیه‌السلام فرمود: «طویل الهمّ بعید الحمد»، مؤمن همواره نگران فرجام خویش در قیامت است. ابراهیم خلیل‌الله با همه مقامش پس از پایان ساخت کعبه گفت: «ربّنا تقبّل منّا إنک أنت السمیع العلیم». دغدغه قبولی عمل نشان ایمان است.</w:t>
      </w:r>
    </w:p>
    <w:p w14:paraId="00509A57" w14:textId="77777777" w:rsidR="008E5C47" w:rsidRDefault="008E5C47" w:rsidP="008E5C47">
      <w:pPr>
        <w:pStyle w:val="p2"/>
        <w:rPr>
          <w:rtl/>
        </w:rPr>
      </w:pPr>
    </w:p>
    <w:p w14:paraId="2F3DBDD8" w14:textId="77777777" w:rsidR="008E5C47" w:rsidRDefault="008E5C47" w:rsidP="008E5C47">
      <w:pPr>
        <w:pStyle w:val="p1"/>
        <w:bidi/>
      </w:pPr>
      <w:r>
        <w:rPr>
          <w:rtl/>
        </w:rPr>
        <w:t>قرآن می‌فرماید: «إنما یتقبّل الله من المتقین»، خدا فقط از پرهیزگاران می‌پذیرد. عمل بدون تقوا و اخلاص مردود است. مسجدی که با نیت ریا ساخته شود، به امر پیامبر ویران می‌شود.</w:t>
      </w:r>
    </w:p>
    <w:p w14:paraId="6EA8D0D3" w14:textId="77777777" w:rsidR="008E5C47" w:rsidRDefault="008E5C47" w:rsidP="008E5C47">
      <w:pPr>
        <w:pStyle w:val="p2"/>
        <w:rPr>
          <w:rtl/>
        </w:rPr>
      </w:pPr>
    </w:p>
    <w:p w14:paraId="5D601035" w14:textId="77777777" w:rsidR="008E5C47" w:rsidRDefault="008E5C47" w:rsidP="008E5C47">
      <w:pPr>
        <w:pStyle w:val="p1"/>
        <w:bidi/>
      </w:pPr>
      <w:r>
        <w:rPr>
          <w:rtl/>
        </w:rPr>
        <w:lastRenderedPageBreak/>
        <w:t>اعمال پذیرفته‌شده نیز نیازمند حفظ‌اند. قرآن از دو خطر می‌گوید: «ابطال عمل» و «حبط عمل». صدقه‌ای که با منت و آزار همراه باشد، باطل می‌شود: «لا تبطلوا صدقاتکم بالمنّ و الأذی». و اعمالی که با گناه یا ریا نابود شوند حبط می‌شوند. مثل گاو نه‌من شیرده که همه را می‌ریزد.</w:t>
      </w:r>
    </w:p>
    <w:p w14:paraId="495AAE20" w14:textId="77777777" w:rsidR="008E5C47" w:rsidRDefault="008E5C47" w:rsidP="008E5C47">
      <w:pPr>
        <w:pStyle w:val="p2"/>
        <w:rPr>
          <w:rtl/>
        </w:rPr>
      </w:pPr>
    </w:p>
    <w:p w14:paraId="36D6D88B" w14:textId="77777777" w:rsidR="008E5C47" w:rsidRDefault="008E5C47" w:rsidP="008E5C47">
      <w:pPr>
        <w:pStyle w:val="p1"/>
        <w:bidi/>
      </w:pPr>
      <w:r>
        <w:rPr>
          <w:rtl/>
        </w:rPr>
        <w:t>نگه داشتن عمل از انجامش دشوارتر است. مؤمن همواره نگران است که کارنامه اعمالش تا پایان محفوظ بماند. قرآن هشدار می‌دهد که سرنوشت ممکن است در لحظه آخر دگرگون شود.</w:t>
      </w:r>
    </w:p>
    <w:p w14:paraId="6B3E1AF2" w14:textId="77777777" w:rsidR="008E5C47" w:rsidRDefault="008E5C47" w:rsidP="008E5C47">
      <w:pPr>
        <w:pStyle w:val="p2"/>
        <w:rPr>
          <w:rtl/>
        </w:rPr>
      </w:pPr>
    </w:p>
    <w:p w14:paraId="489C9692" w14:textId="77777777" w:rsidR="008E5C47" w:rsidRDefault="008E5C47" w:rsidP="008E5C47">
      <w:pPr>
        <w:pStyle w:val="p1"/>
        <w:bidi/>
      </w:pPr>
      <w:r>
        <w:rPr>
          <w:rtl/>
        </w:rPr>
        <w:t>همچنین فرمود: مؤمن «طویل الهمّ و بعید الحمد» است؛ یعنی بی‌خیال نیست، همت بلند دارد و اهل عمل است. جاهلان فقط سخن می‌گویند اما خردمندان عمل می‌کنند.</w:t>
      </w:r>
    </w:p>
    <w:p w14:paraId="3A494504" w14:textId="77777777" w:rsidR="008E5C47" w:rsidRDefault="008E5C47" w:rsidP="008E5C47">
      <w:pPr>
        <w:pStyle w:val="p2"/>
        <w:rPr>
          <w:rtl/>
        </w:rPr>
      </w:pPr>
    </w:p>
    <w:p w14:paraId="27E98C76" w14:textId="77777777" w:rsidR="008E5C47" w:rsidRDefault="008E5C47" w:rsidP="008E5C47">
      <w:pPr>
        <w:pStyle w:val="p1"/>
        <w:bidi/>
      </w:pPr>
      <w:r>
        <w:rPr>
          <w:rtl/>
        </w:rPr>
        <w:t>پس از این سخن سلامی کنیم به سالار شهیدان:</w:t>
      </w:r>
    </w:p>
    <w:p w14:paraId="45BE54D2" w14:textId="77777777" w:rsidR="008E5C47" w:rsidRDefault="008E5C47" w:rsidP="008E5C47">
      <w:pPr>
        <w:pStyle w:val="p1"/>
        <w:bidi/>
        <w:rPr>
          <w:rtl/>
        </w:rPr>
      </w:pPr>
      <w:r>
        <w:rPr>
          <w:rtl/>
        </w:rPr>
        <w:t>السلام علیک یا أبا عبدالله و علی الأرواح التی حلّت بفنائک، علیک منّی سلام‌الله أبداً ما بقیت و بقی اللیل و النهار، و لا جعله الله آخر العهد منّی لزیارتکم، السلام علی الحسین و علی علی بن الحسین و علی أولاد الحسین و علی أصحاب الحسین و رحمة‌الله و برکاته.</w:t>
      </w:r>
    </w:p>
    <w:p w14:paraId="31C8E0D8" w14:textId="77777777" w:rsidR="008E5C47" w:rsidRDefault="008E5C47" w:rsidP="008E5C47">
      <w:pPr>
        <w:pStyle w:val="p1"/>
        <w:bidi/>
        <w:rPr>
          <w:rtl/>
        </w:rPr>
      </w:pPr>
      <w:r>
        <w:rPr>
          <w:rtl/>
        </w:rPr>
        <w:t>به پیشگاه مقدس ابی‌عبدالله الحسین علیه‌السلام صلوات.</w:t>
      </w:r>
    </w:p>
    <w:p w14:paraId="512E6CFC" w14:textId="77777777" w:rsidR="008E5C47" w:rsidRDefault="008E5C47" w:rsidP="008E5C47">
      <w:pPr>
        <w:jc w:val="right"/>
      </w:pPr>
    </w:p>
    <w:sectPr w:rsidR="008E5C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47"/>
    <w:rsid w:val="00643FE3"/>
    <w:rsid w:val="006E6A04"/>
    <w:rsid w:val="008E5C47"/>
    <w:rsid w:val="009E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B07742"/>
  <w15:chartTrackingRefBased/>
  <w15:docId w15:val="{46198CC0-A263-BC41-A870-9B975B5E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C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C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C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C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C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C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C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C4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E5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8E5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amir- ahrabinia</dc:creator>
  <cp:keywords/>
  <dc:description/>
  <cp:lastModifiedBy>amir- ahrabinia</cp:lastModifiedBy>
  <cp:revision>2</cp:revision>
  <dcterms:created xsi:type="dcterms:W3CDTF">2025-11-12T14:10:00Z</dcterms:created>
  <dcterms:modified xsi:type="dcterms:W3CDTF">2025-12-16T09:16:00Z</dcterms:modified>
</cp:coreProperties>
</file>